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5DB1" w14:textId="77777777" w:rsidR="00D9593A" w:rsidRPr="007E3488" w:rsidRDefault="00D9593A" w:rsidP="00D9593A">
      <w:pPr>
        <w:pStyle w:val="BodyText"/>
        <w:jc w:val="center"/>
        <w:rPr>
          <w:rFonts w:asciiTheme="minorHAnsi" w:hAnsiTheme="minorHAnsi" w:cstheme="minorHAnsi"/>
          <w:b/>
          <w:sz w:val="22"/>
          <w:szCs w:val="22"/>
        </w:rPr>
      </w:pPr>
      <w:r w:rsidRPr="007E3488">
        <w:rPr>
          <w:rFonts w:asciiTheme="minorHAnsi" w:hAnsiTheme="minorHAnsi" w:cstheme="minorHAnsi"/>
          <w:b/>
          <w:sz w:val="22"/>
          <w:szCs w:val="22"/>
        </w:rPr>
        <w:t>DATA PRIVACY NOTICE</w:t>
      </w:r>
    </w:p>
    <w:p w14:paraId="1D6E4AB6" w14:textId="77777777" w:rsidR="00D9593A" w:rsidRPr="007E3488" w:rsidRDefault="00D9593A" w:rsidP="00D9593A">
      <w:pPr>
        <w:pStyle w:val="BodyText"/>
        <w:jc w:val="left"/>
        <w:rPr>
          <w:rFonts w:asciiTheme="minorHAnsi" w:hAnsiTheme="minorHAnsi" w:cstheme="minorHAnsi"/>
          <w:b/>
          <w:sz w:val="22"/>
          <w:szCs w:val="22"/>
        </w:rPr>
      </w:pPr>
    </w:p>
    <w:p w14:paraId="2B34E1E3" w14:textId="77777777" w:rsidR="00D9593A" w:rsidRPr="007E3488" w:rsidRDefault="00D9593A" w:rsidP="00D9593A">
      <w:pPr>
        <w:pStyle w:val="BodyText"/>
        <w:jc w:val="center"/>
        <w:rPr>
          <w:rFonts w:asciiTheme="minorHAnsi" w:hAnsiTheme="minorHAnsi" w:cstheme="minorHAnsi"/>
          <w:b/>
          <w:sz w:val="22"/>
          <w:szCs w:val="22"/>
        </w:rPr>
      </w:pPr>
      <w:r w:rsidRPr="007E3488">
        <w:rPr>
          <w:rFonts w:asciiTheme="minorHAnsi" w:hAnsiTheme="minorHAnsi" w:cstheme="minorHAnsi"/>
          <w:b/>
          <w:sz w:val="22"/>
          <w:szCs w:val="22"/>
        </w:rPr>
        <w:t>The Parochial Church Council (PCC) of Holy Trinity Ilkeston (Holy Trinity)</w:t>
      </w:r>
    </w:p>
    <w:p w14:paraId="26CA9D07" w14:textId="0AF7D9EB" w:rsidR="00D9593A" w:rsidRPr="007E3488" w:rsidRDefault="00D9593A" w:rsidP="00D9593A">
      <w:pPr>
        <w:pStyle w:val="BodyText"/>
        <w:jc w:val="center"/>
        <w:rPr>
          <w:rFonts w:asciiTheme="minorHAnsi" w:hAnsiTheme="minorHAnsi" w:cstheme="minorHAnsi"/>
          <w:b/>
          <w:sz w:val="22"/>
          <w:szCs w:val="22"/>
        </w:rPr>
      </w:pPr>
      <w:r>
        <w:rPr>
          <w:rFonts w:asciiTheme="minorHAnsi" w:hAnsiTheme="minorHAnsi" w:cstheme="minorHAnsi"/>
          <w:b/>
          <w:sz w:val="22"/>
          <w:szCs w:val="22"/>
        </w:rPr>
        <w:t xml:space="preserve">Father </w:t>
      </w:r>
      <w:r>
        <w:rPr>
          <w:rFonts w:asciiTheme="minorHAnsi" w:hAnsiTheme="minorHAnsi" w:cstheme="minorHAnsi"/>
          <w:b/>
          <w:sz w:val="22"/>
          <w:szCs w:val="22"/>
        </w:rPr>
        <w:t>Max Marsh</w:t>
      </w:r>
      <w:r w:rsidRPr="007E3488">
        <w:rPr>
          <w:rFonts w:asciiTheme="minorHAnsi" w:hAnsiTheme="minorHAnsi" w:cstheme="minorHAnsi"/>
          <w:b/>
          <w:sz w:val="22"/>
          <w:szCs w:val="22"/>
        </w:rPr>
        <w:t xml:space="preserve"> Priest-in Charge of Holy Trinity Ilkeston</w:t>
      </w:r>
    </w:p>
    <w:p w14:paraId="45F6EE09" w14:textId="77777777" w:rsidR="00D9593A" w:rsidRPr="007E3488" w:rsidRDefault="00D9593A" w:rsidP="00D9593A">
      <w:pPr>
        <w:pStyle w:val="BodyText"/>
        <w:jc w:val="left"/>
        <w:rPr>
          <w:rFonts w:asciiTheme="minorHAnsi" w:hAnsiTheme="minorHAnsi" w:cstheme="minorHAnsi"/>
          <w:sz w:val="22"/>
          <w:szCs w:val="22"/>
        </w:rPr>
      </w:pPr>
    </w:p>
    <w:p w14:paraId="2D16969A" w14:textId="77777777" w:rsidR="00D9593A" w:rsidRPr="009C7395" w:rsidRDefault="00D9593A" w:rsidP="00D9593A">
      <w:pPr>
        <w:pStyle w:val="BodyText"/>
        <w:jc w:val="left"/>
        <w:rPr>
          <w:rFonts w:asciiTheme="minorHAnsi" w:hAnsiTheme="minorHAnsi" w:cstheme="minorHAnsi"/>
          <w:b/>
          <w:color w:val="000000"/>
          <w:sz w:val="20"/>
        </w:rPr>
      </w:pPr>
      <w:r w:rsidRPr="009C7395">
        <w:rPr>
          <w:rFonts w:asciiTheme="minorHAnsi" w:hAnsiTheme="minorHAnsi" w:cstheme="minorHAnsi"/>
          <w:b/>
          <w:color w:val="000000"/>
          <w:sz w:val="20"/>
        </w:rPr>
        <w:t>1. Your personal data – what is it?</w:t>
      </w:r>
    </w:p>
    <w:p w14:paraId="569C68C9"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color w:val="000000"/>
          <w:sz w:val="20"/>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496CD4DD" w14:textId="77777777" w:rsidR="00D9593A" w:rsidRPr="009C7395" w:rsidRDefault="00D9593A" w:rsidP="00D9593A">
      <w:pPr>
        <w:pStyle w:val="BodyText"/>
        <w:jc w:val="left"/>
        <w:rPr>
          <w:rFonts w:asciiTheme="minorHAnsi" w:hAnsiTheme="minorHAnsi" w:cstheme="minorHAnsi"/>
          <w:color w:val="000000"/>
          <w:sz w:val="20"/>
        </w:rPr>
      </w:pPr>
    </w:p>
    <w:p w14:paraId="6F2F0710" w14:textId="77777777" w:rsidR="00D9593A" w:rsidRPr="009C7395" w:rsidRDefault="00D9593A" w:rsidP="00D9593A">
      <w:pPr>
        <w:pStyle w:val="BodyText"/>
        <w:jc w:val="left"/>
        <w:rPr>
          <w:rFonts w:asciiTheme="minorHAnsi" w:hAnsiTheme="minorHAnsi" w:cstheme="minorHAnsi"/>
          <w:b/>
          <w:color w:val="000000"/>
          <w:sz w:val="20"/>
        </w:rPr>
      </w:pPr>
      <w:r w:rsidRPr="009C7395">
        <w:rPr>
          <w:rFonts w:asciiTheme="minorHAnsi" w:hAnsiTheme="minorHAnsi" w:cstheme="minorHAnsi"/>
          <w:b/>
          <w:color w:val="000000"/>
          <w:sz w:val="20"/>
        </w:rPr>
        <w:t xml:space="preserve">2. Who are we? </w:t>
      </w:r>
    </w:p>
    <w:p w14:paraId="7A2ED669" w14:textId="77777777" w:rsidR="00D9593A" w:rsidRPr="009C7395" w:rsidRDefault="00D9593A" w:rsidP="00D9593A">
      <w:pPr>
        <w:pStyle w:val="BodyText"/>
        <w:jc w:val="left"/>
        <w:rPr>
          <w:rFonts w:asciiTheme="minorHAnsi" w:hAnsiTheme="minorHAnsi" w:cstheme="minorHAnsi"/>
          <w:b/>
          <w:color w:val="000000"/>
          <w:sz w:val="20"/>
        </w:rPr>
      </w:pPr>
      <w:r w:rsidRPr="009C7395">
        <w:rPr>
          <w:rFonts w:asciiTheme="minorHAnsi" w:hAnsiTheme="minorHAnsi" w:cstheme="minorHAnsi"/>
          <w:color w:val="000000"/>
          <w:sz w:val="20"/>
        </w:rPr>
        <w:t>Under the GDPR there are two separate data controllers at Holy Trinity and they decide how your personal data is processed and for what purposes.</w:t>
      </w:r>
    </w:p>
    <w:p w14:paraId="71E48608" w14:textId="77777777" w:rsidR="00D9593A" w:rsidRPr="009C7395" w:rsidRDefault="00D9593A" w:rsidP="00D9593A">
      <w:pPr>
        <w:pStyle w:val="BodyText"/>
        <w:numPr>
          <w:ilvl w:val="0"/>
          <w:numId w:val="7"/>
        </w:numPr>
        <w:jc w:val="left"/>
        <w:rPr>
          <w:rFonts w:asciiTheme="minorHAnsi" w:hAnsiTheme="minorHAnsi" w:cstheme="minorHAnsi"/>
          <w:b/>
          <w:color w:val="000000"/>
          <w:sz w:val="20"/>
        </w:rPr>
      </w:pPr>
      <w:r w:rsidRPr="009C7395">
        <w:rPr>
          <w:rFonts w:asciiTheme="minorHAnsi" w:hAnsiTheme="minorHAnsi" w:cstheme="minorHAnsi"/>
          <w:color w:val="000000"/>
          <w:sz w:val="20"/>
        </w:rPr>
        <w:t xml:space="preserve">The PCC of Holy Trinity.  </w:t>
      </w:r>
    </w:p>
    <w:p w14:paraId="66F6E5E7" w14:textId="3289D15F" w:rsidR="00D9593A" w:rsidRPr="009C7395" w:rsidRDefault="00D9593A" w:rsidP="00D9593A">
      <w:pPr>
        <w:pStyle w:val="BodyText"/>
        <w:numPr>
          <w:ilvl w:val="0"/>
          <w:numId w:val="7"/>
        </w:numPr>
        <w:jc w:val="left"/>
        <w:rPr>
          <w:rFonts w:asciiTheme="minorHAnsi" w:hAnsiTheme="minorHAnsi" w:cstheme="minorHAnsi"/>
          <w:b/>
          <w:color w:val="000000"/>
          <w:sz w:val="20"/>
        </w:rPr>
      </w:pPr>
      <w:r>
        <w:rPr>
          <w:rFonts w:asciiTheme="minorHAnsi" w:hAnsiTheme="minorHAnsi" w:cstheme="minorHAnsi"/>
          <w:color w:val="000000"/>
          <w:sz w:val="20"/>
        </w:rPr>
        <w:t xml:space="preserve">Father </w:t>
      </w:r>
      <w:r>
        <w:rPr>
          <w:rFonts w:asciiTheme="minorHAnsi" w:hAnsiTheme="minorHAnsi" w:cstheme="minorHAnsi"/>
          <w:color w:val="000000"/>
          <w:sz w:val="20"/>
        </w:rPr>
        <w:t>Max Marsh</w:t>
      </w:r>
      <w:r w:rsidRPr="009C7395">
        <w:rPr>
          <w:rFonts w:asciiTheme="minorHAnsi" w:hAnsiTheme="minorHAnsi" w:cstheme="minorHAnsi"/>
          <w:color w:val="000000"/>
          <w:sz w:val="20"/>
        </w:rPr>
        <w:t xml:space="preserve"> as Priest-in Charge.</w:t>
      </w:r>
    </w:p>
    <w:p w14:paraId="28DEB8A5" w14:textId="7797B8C1"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color w:val="000000"/>
          <w:sz w:val="20"/>
        </w:rPr>
        <w:t xml:space="preserve">In this notice the use of the term Data Controller shall mean (a) The Parochial Church Council and (b) </w:t>
      </w:r>
      <w:r>
        <w:rPr>
          <w:rFonts w:asciiTheme="minorHAnsi" w:hAnsiTheme="minorHAnsi" w:cstheme="minorHAnsi"/>
          <w:color w:val="000000"/>
          <w:sz w:val="20"/>
        </w:rPr>
        <w:t>Father Max Marsh</w:t>
      </w:r>
      <w:r w:rsidRPr="009C7395">
        <w:rPr>
          <w:rFonts w:asciiTheme="minorHAnsi" w:hAnsiTheme="minorHAnsi" w:cstheme="minorHAnsi"/>
          <w:color w:val="000000"/>
          <w:sz w:val="20"/>
        </w:rPr>
        <w:t xml:space="preserve"> and the terms of this notice apply to each of them individually.</w:t>
      </w:r>
    </w:p>
    <w:p w14:paraId="035E50BC"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color w:val="000000"/>
          <w:sz w:val="20"/>
        </w:rPr>
        <w:t>Contact details are given at the end of this notice.</w:t>
      </w:r>
    </w:p>
    <w:p w14:paraId="544BF804" w14:textId="77777777" w:rsidR="00D9593A" w:rsidRPr="009C7395" w:rsidRDefault="00D9593A" w:rsidP="00D9593A">
      <w:pPr>
        <w:pStyle w:val="BodyText"/>
        <w:jc w:val="left"/>
        <w:rPr>
          <w:rFonts w:asciiTheme="minorHAnsi" w:hAnsiTheme="minorHAnsi" w:cstheme="minorHAnsi"/>
          <w:b/>
          <w:color w:val="000000"/>
          <w:sz w:val="20"/>
        </w:rPr>
      </w:pPr>
    </w:p>
    <w:p w14:paraId="01768261" w14:textId="77777777" w:rsidR="00D9593A" w:rsidRPr="009C7395" w:rsidRDefault="00D9593A" w:rsidP="00D9593A">
      <w:pPr>
        <w:pStyle w:val="BodyText"/>
        <w:jc w:val="left"/>
        <w:rPr>
          <w:rFonts w:asciiTheme="minorHAnsi" w:hAnsiTheme="minorHAnsi" w:cstheme="minorHAnsi"/>
          <w:b/>
          <w:color w:val="000000"/>
          <w:sz w:val="20"/>
        </w:rPr>
      </w:pPr>
      <w:r w:rsidRPr="009C7395">
        <w:rPr>
          <w:rFonts w:asciiTheme="minorHAnsi" w:hAnsiTheme="minorHAnsi" w:cstheme="minorHAnsi"/>
          <w:b/>
          <w:color w:val="000000"/>
          <w:sz w:val="20"/>
        </w:rPr>
        <w:t>3. How do we process your personal data?</w:t>
      </w:r>
    </w:p>
    <w:p w14:paraId="3A747D4F"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color w:val="000000"/>
          <w:sz w:val="20"/>
        </w:rPr>
        <w:t>The Data Controller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F810C6" w14:textId="77777777" w:rsidR="00D9593A" w:rsidRPr="009C7395" w:rsidRDefault="00D9593A" w:rsidP="00D9593A">
      <w:pPr>
        <w:pStyle w:val="BodyText"/>
        <w:jc w:val="left"/>
        <w:rPr>
          <w:rFonts w:asciiTheme="minorHAnsi" w:hAnsiTheme="minorHAnsi" w:cstheme="minorHAnsi"/>
          <w:color w:val="000000"/>
          <w:sz w:val="20"/>
        </w:rPr>
      </w:pPr>
    </w:p>
    <w:p w14:paraId="44A84F66"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color w:val="000000"/>
          <w:sz w:val="20"/>
        </w:rPr>
        <w:t>We may use your personal data where applicable for the following purposes: -</w:t>
      </w:r>
    </w:p>
    <w:p w14:paraId="07FAE33C" w14:textId="77777777" w:rsidR="00D9593A" w:rsidRPr="009C7395" w:rsidRDefault="00D9593A" w:rsidP="00D9593A">
      <w:pPr>
        <w:pStyle w:val="BodyText"/>
        <w:numPr>
          <w:ilvl w:val="0"/>
          <w:numId w:val="4"/>
        </w:numPr>
        <w:ind w:hanging="720"/>
        <w:jc w:val="left"/>
        <w:rPr>
          <w:rFonts w:asciiTheme="minorHAnsi" w:hAnsiTheme="minorHAnsi" w:cstheme="minorHAnsi"/>
          <w:color w:val="000000"/>
          <w:sz w:val="20"/>
          <w:lang w:val="en"/>
        </w:rPr>
      </w:pPr>
      <w:r w:rsidRPr="009C7395">
        <w:rPr>
          <w:rFonts w:asciiTheme="minorHAnsi" w:hAnsiTheme="minorHAnsi" w:cstheme="minorHAnsi"/>
          <w:color w:val="000000"/>
          <w:sz w:val="20"/>
          <w:lang w:val="en"/>
        </w:rPr>
        <w:t>To enable us to promote in the parish the whole mission of the Church as laid down in the Parochial Church Councils (Powers) Measure 1956 as amended;</w:t>
      </w:r>
    </w:p>
    <w:p w14:paraId="3EEC2CD8" w14:textId="77777777" w:rsidR="00D9593A" w:rsidRPr="009C7395" w:rsidRDefault="00D9593A" w:rsidP="00D9593A">
      <w:pPr>
        <w:pStyle w:val="BodyText"/>
        <w:numPr>
          <w:ilvl w:val="0"/>
          <w:numId w:val="4"/>
        </w:numPr>
        <w:ind w:hanging="720"/>
        <w:jc w:val="left"/>
        <w:rPr>
          <w:rFonts w:asciiTheme="minorHAnsi" w:hAnsiTheme="minorHAnsi" w:cstheme="minorHAnsi"/>
          <w:color w:val="000000"/>
          <w:sz w:val="20"/>
          <w:lang w:val="en"/>
        </w:rPr>
      </w:pPr>
      <w:r w:rsidRPr="009C7395">
        <w:rPr>
          <w:rFonts w:asciiTheme="minorHAnsi" w:hAnsiTheme="minorHAnsi" w:cstheme="minorHAnsi"/>
          <w:color w:val="000000"/>
          <w:sz w:val="20"/>
          <w:lang w:val="en"/>
        </w:rPr>
        <w:t>To carry out pastoral care;</w:t>
      </w:r>
    </w:p>
    <w:p w14:paraId="05812F37" w14:textId="77777777" w:rsidR="00D9593A" w:rsidRPr="009C7395" w:rsidRDefault="00D9593A" w:rsidP="00D9593A">
      <w:pPr>
        <w:pStyle w:val="BodyText"/>
        <w:numPr>
          <w:ilvl w:val="0"/>
          <w:numId w:val="4"/>
        </w:numPr>
        <w:ind w:hanging="720"/>
        <w:jc w:val="left"/>
        <w:rPr>
          <w:rFonts w:asciiTheme="minorHAnsi" w:hAnsiTheme="minorHAnsi" w:cstheme="minorHAnsi"/>
          <w:color w:val="000000"/>
          <w:sz w:val="20"/>
          <w:lang w:val="en"/>
        </w:rPr>
      </w:pPr>
      <w:r w:rsidRPr="009C7395">
        <w:rPr>
          <w:rFonts w:asciiTheme="minorHAnsi" w:hAnsiTheme="minorHAnsi" w:cstheme="minorHAnsi"/>
          <w:color w:val="000000"/>
          <w:sz w:val="20"/>
          <w:lang w:val="en"/>
        </w:rPr>
        <w:t xml:space="preserve">To administer membership records; </w:t>
      </w:r>
    </w:p>
    <w:p w14:paraId="47FD152A" w14:textId="77777777" w:rsidR="00D9593A" w:rsidRPr="009C7395" w:rsidRDefault="00D9593A" w:rsidP="00D9593A">
      <w:pPr>
        <w:pStyle w:val="BodyText"/>
        <w:numPr>
          <w:ilvl w:val="0"/>
          <w:numId w:val="4"/>
        </w:numPr>
        <w:ind w:hanging="720"/>
        <w:jc w:val="left"/>
        <w:rPr>
          <w:rFonts w:asciiTheme="minorHAnsi" w:hAnsiTheme="minorHAnsi" w:cstheme="minorHAnsi"/>
          <w:color w:val="000000"/>
          <w:sz w:val="20"/>
          <w:lang w:val="en"/>
        </w:rPr>
      </w:pPr>
      <w:r w:rsidRPr="009C7395">
        <w:rPr>
          <w:rFonts w:asciiTheme="minorHAnsi" w:hAnsiTheme="minorHAnsi" w:cstheme="minorHAnsi"/>
          <w:color w:val="000000"/>
          <w:sz w:val="20"/>
          <w:lang w:val="en"/>
        </w:rPr>
        <w:t xml:space="preserve">To fundraise and promote the interests of the church; </w:t>
      </w:r>
    </w:p>
    <w:p w14:paraId="5321D156" w14:textId="77777777" w:rsidR="00D9593A" w:rsidRPr="009C7395" w:rsidRDefault="00D9593A" w:rsidP="00D9593A">
      <w:pPr>
        <w:pStyle w:val="BodyText"/>
        <w:numPr>
          <w:ilvl w:val="0"/>
          <w:numId w:val="4"/>
        </w:numPr>
        <w:ind w:hanging="720"/>
        <w:jc w:val="left"/>
        <w:rPr>
          <w:rFonts w:asciiTheme="minorHAnsi" w:hAnsiTheme="minorHAnsi" w:cstheme="minorHAnsi"/>
          <w:color w:val="000000"/>
          <w:sz w:val="20"/>
          <w:lang w:val="en"/>
        </w:rPr>
      </w:pPr>
      <w:r w:rsidRPr="009C7395">
        <w:rPr>
          <w:rFonts w:asciiTheme="minorHAnsi" w:hAnsiTheme="minorHAnsi" w:cstheme="minorHAnsi"/>
          <w:color w:val="000000"/>
          <w:sz w:val="20"/>
          <w:lang w:val="en"/>
        </w:rPr>
        <w:t xml:space="preserve">To manage our volunteers; </w:t>
      </w:r>
    </w:p>
    <w:p w14:paraId="5368AB5B" w14:textId="77777777" w:rsidR="00D9593A" w:rsidRPr="009C7395" w:rsidRDefault="00D9593A" w:rsidP="00D9593A">
      <w:pPr>
        <w:pStyle w:val="BodyText"/>
        <w:numPr>
          <w:ilvl w:val="0"/>
          <w:numId w:val="4"/>
        </w:numPr>
        <w:ind w:hanging="720"/>
        <w:jc w:val="left"/>
        <w:rPr>
          <w:rFonts w:asciiTheme="minorHAnsi" w:hAnsiTheme="minorHAnsi" w:cstheme="minorHAnsi"/>
          <w:color w:val="000000"/>
          <w:sz w:val="20"/>
          <w:lang w:val="en"/>
        </w:rPr>
      </w:pPr>
      <w:r w:rsidRPr="009C7395">
        <w:rPr>
          <w:rFonts w:asciiTheme="minorHAnsi" w:hAnsiTheme="minorHAnsi" w:cstheme="minorHAnsi"/>
          <w:color w:val="000000"/>
          <w:sz w:val="20"/>
          <w:lang w:val="en"/>
        </w:rPr>
        <w:t>To maintain our own accounts and records (including the processing of gift aid applications);</w:t>
      </w:r>
    </w:p>
    <w:p w14:paraId="71829719" w14:textId="77777777" w:rsidR="00D9593A" w:rsidRPr="009C7395" w:rsidRDefault="00D9593A" w:rsidP="00D9593A">
      <w:pPr>
        <w:pStyle w:val="NormalWeb"/>
        <w:numPr>
          <w:ilvl w:val="0"/>
          <w:numId w:val="3"/>
        </w:numPr>
        <w:spacing w:after="0"/>
        <w:ind w:hanging="720"/>
        <w:rPr>
          <w:rFonts w:asciiTheme="minorHAnsi" w:hAnsiTheme="minorHAnsi" w:cstheme="minorHAnsi"/>
          <w:sz w:val="20"/>
          <w:szCs w:val="20"/>
        </w:rPr>
      </w:pPr>
      <w:r w:rsidRPr="009C7395">
        <w:rPr>
          <w:rFonts w:asciiTheme="minorHAnsi" w:hAnsiTheme="minorHAnsi" w:cstheme="minorHAnsi"/>
          <w:sz w:val="20"/>
          <w:szCs w:val="20"/>
        </w:rPr>
        <w:t>To inform you of news, events, activities and services running at Holy Trinity;</w:t>
      </w:r>
    </w:p>
    <w:p w14:paraId="39EBA081" w14:textId="77777777" w:rsidR="00D9593A" w:rsidRPr="009C7395" w:rsidRDefault="00D9593A" w:rsidP="00D9593A">
      <w:pPr>
        <w:pStyle w:val="NormalWeb"/>
        <w:numPr>
          <w:ilvl w:val="0"/>
          <w:numId w:val="3"/>
        </w:numPr>
        <w:spacing w:after="0"/>
        <w:ind w:hanging="720"/>
        <w:rPr>
          <w:rFonts w:asciiTheme="minorHAnsi" w:hAnsiTheme="minorHAnsi" w:cstheme="minorHAnsi"/>
          <w:sz w:val="20"/>
          <w:szCs w:val="20"/>
        </w:rPr>
      </w:pPr>
      <w:r w:rsidRPr="009C7395">
        <w:rPr>
          <w:rFonts w:asciiTheme="minorHAnsi" w:hAnsiTheme="minorHAnsi" w:cstheme="minorHAnsi"/>
          <w:sz w:val="20"/>
          <w:szCs w:val="20"/>
        </w:rPr>
        <w:t>To share your contact details with the Diocesan office so they can keep you informed about news in the diocese and events, activities and services that will be occurring in the diocese and in which you may be interested.</w:t>
      </w:r>
    </w:p>
    <w:p w14:paraId="1F79499C" w14:textId="77777777" w:rsidR="00D9593A" w:rsidRPr="009C7395" w:rsidRDefault="00D9593A" w:rsidP="00D9593A">
      <w:pPr>
        <w:pStyle w:val="NormalWeb"/>
        <w:numPr>
          <w:ilvl w:val="0"/>
          <w:numId w:val="3"/>
        </w:numPr>
        <w:spacing w:after="0"/>
        <w:ind w:hanging="720"/>
        <w:rPr>
          <w:rFonts w:asciiTheme="minorHAnsi" w:hAnsiTheme="minorHAnsi" w:cstheme="minorHAnsi"/>
          <w:sz w:val="20"/>
          <w:szCs w:val="20"/>
        </w:rPr>
      </w:pPr>
      <w:r w:rsidRPr="009C7395">
        <w:rPr>
          <w:rFonts w:asciiTheme="minorHAnsi" w:hAnsiTheme="minorHAnsi" w:cstheme="minorHAnsi"/>
          <w:sz w:val="20"/>
          <w:szCs w:val="20"/>
        </w:rPr>
        <w:t>To operate the church web site.</w:t>
      </w:r>
    </w:p>
    <w:p w14:paraId="0B09A9DC" w14:textId="77777777" w:rsidR="00D9593A" w:rsidRPr="009C7395" w:rsidRDefault="00D9593A" w:rsidP="00D9593A">
      <w:pPr>
        <w:pStyle w:val="BodyText"/>
        <w:jc w:val="left"/>
        <w:rPr>
          <w:rFonts w:asciiTheme="minorHAnsi" w:hAnsiTheme="minorHAnsi" w:cstheme="minorHAnsi"/>
          <w:color w:val="000000"/>
          <w:sz w:val="20"/>
        </w:rPr>
      </w:pPr>
    </w:p>
    <w:p w14:paraId="0CC61BA4"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b/>
          <w:color w:val="000000"/>
          <w:sz w:val="20"/>
        </w:rPr>
        <w:t>4. What is the legal basis for processing your personal data?</w:t>
      </w:r>
    </w:p>
    <w:p w14:paraId="271F1754"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color w:val="000000"/>
          <w:sz w:val="20"/>
        </w:rPr>
        <w:t xml:space="preserve">We will process your personal data on one of the following legal </w:t>
      </w:r>
      <w:proofErr w:type="gramStart"/>
      <w:r w:rsidRPr="009C7395">
        <w:rPr>
          <w:rFonts w:asciiTheme="minorHAnsi" w:hAnsiTheme="minorHAnsi" w:cstheme="minorHAnsi"/>
          <w:color w:val="000000"/>
          <w:sz w:val="20"/>
        </w:rPr>
        <w:t>bases:-</w:t>
      </w:r>
      <w:proofErr w:type="gramEnd"/>
    </w:p>
    <w:p w14:paraId="6ECEC68F" w14:textId="77777777" w:rsidR="00D9593A" w:rsidRPr="009C7395" w:rsidRDefault="00D9593A" w:rsidP="00D9593A">
      <w:pPr>
        <w:pStyle w:val="BodyText"/>
        <w:numPr>
          <w:ilvl w:val="0"/>
          <w:numId w:val="5"/>
        </w:numPr>
        <w:ind w:left="360"/>
        <w:jc w:val="left"/>
        <w:rPr>
          <w:rFonts w:asciiTheme="minorHAnsi" w:hAnsiTheme="minorHAnsi" w:cstheme="minorHAnsi"/>
          <w:sz w:val="20"/>
        </w:rPr>
      </w:pPr>
      <w:r w:rsidRPr="009C7395">
        <w:rPr>
          <w:rFonts w:asciiTheme="minorHAnsi" w:hAnsiTheme="minorHAnsi" w:cstheme="minorHAnsi"/>
          <w:sz w:val="20"/>
        </w:rPr>
        <w:t xml:space="preserve">Where it is necessary to fulfil a </w:t>
      </w:r>
      <w:r w:rsidRPr="009C7395">
        <w:rPr>
          <w:rFonts w:asciiTheme="minorHAnsi" w:hAnsiTheme="minorHAnsi" w:cstheme="minorHAnsi"/>
          <w:b/>
          <w:sz w:val="20"/>
        </w:rPr>
        <w:t>legal obligation</w:t>
      </w:r>
      <w:r w:rsidRPr="009C7395">
        <w:rPr>
          <w:rFonts w:asciiTheme="minorHAnsi" w:hAnsiTheme="minorHAnsi" w:cstheme="minorHAnsi"/>
          <w:sz w:val="20"/>
        </w:rPr>
        <w:t>, such as complying with a legislative requirement regarding social protection law, processing gift aid applications or in relation to the Electoral Roll.</w:t>
      </w:r>
    </w:p>
    <w:p w14:paraId="0DA43C03" w14:textId="77777777" w:rsidR="00D9593A" w:rsidRPr="009C7395" w:rsidRDefault="00D9593A" w:rsidP="00D9593A">
      <w:pPr>
        <w:pStyle w:val="BodyText"/>
        <w:numPr>
          <w:ilvl w:val="0"/>
          <w:numId w:val="5"/>
        </w:numPr>
        <w:ind w:left="360"/>
        <w:jc w:val="left"/>
        <w:rPr>
          <w:rFonts w:asciiTheme="minorHAnsi" w:hAnsiTheme="minorHAnsi" w:cstheme="minorHAnsi"/>
          <w:sz w:val="20"/>
        </w:rPr>
      </w:pPr>
      <w:r w:rsidRPr="009C7395">
        <w:rPr>
          <w:rFonts w:asciiTheme="minorHAnsi" w:hAnsiTheme="minorHAnsi" w:cstheme="minorHAnsi"/>
          <w:sz w:val="20"/>
        </w:rPr>
        <w:t xml:space="preserve">Where it is necessary for the purposes of the </w:t>
      </w:r>
      <w:r w:rsidRPr="009C7395">
        <w:rPr>
          <w:rFonts w:asciiTheme="minorHAnsi" w:hAnsiTheme="minorHAnsi" w:cstheme="minorHAnsi"/>
          <w:b/>
          <w:sz w:val="20"/>
        </w:rPr>
        <w:t>legitimate interests</w:t>
      </w:r>
      <w:r w:rsidRPr="009C7395">
        <w:rPr>
          <w:rFonts w:asciiTheme="minorHAnsi" w:hAnsiTheme="minorHAnsi" w:cstheme="minorHAnsi"/>
          <w:sz w:val="20"/>
        </w:rPr>
        <w:t xml:space="preserve"> of the Data Controller, such as general administration of church groups and the compiling of rotas.</w:t>
      </w:r>
    </w:p>
    <w:p w14:paraId="709EED78" w14:textId="77777777" w:rsidR="00D9593A" w:rsidRPr="009C7395" w:rsidRDefault="00D9593A" w:rsidP="00D9593A">
      <w:pPr>
        <w:pStyle w:val="BodyText"/>
        <w:numPr>
          <w:ilvl w:val="0"/>
          <w:numId w:val="5"/>
        </w:numPr>
        <w:ind w:left="360"/>
        <w:jc w:val="left"/>
        <w:rPr>
          <w:rFonts w:asciiTheme="minorHAnsi" w:hAnsiTheme="minorHAnsi" w:cstheme="minorHAnsi"/>
          <w:sz w:val="20"/>
        </w:rPr>
      </w:pPr>
      <w:r w:rsidRPr="009C7395">
        <w:rPr>
          <w:rFonts w:asciiTheme="minorHAnsi" w:hAnsiTheme="minorHAnsi" w:cstheme="minorHAnsi"/>
          <w:sz w:val="20"/>
        </w:rPr>
        <w:t xml:space="preserve">Where it is necessary for the performance of a </w:t>
      </w:r>
      <w:r w:rsidRPr="009C7395">
        <w:rPr>
          <w:rFonts w:asciiTheme="minorHAnsi" w:hAnsiTheme="minorHAnsi" w:cstheme="minorHAnsi"/>
          <w:b/>
          <w:sz w:val="20"/>
        </w:rPr>
        <w:t>contract</w:t>
      </w:r>
      <w:r w:rsidRPr="009C7395">
        <w:rPr>
          <w:rFonts w:asciiTheme="minorHAnsi" w:hAnsiTheme="minorHAnsi" w:cstheme="minorHAnsi"/>
          <w:sz w:val="20"/>
        </w:rPr>
        <w:t xml:space="preserve"> to which you are a party, such as the hiring of the church hall.</w:t>
      </w:r>
    </w:p>
    <w:p w14:paraId="1C08FF25" w14:textId="77777777" w:rsidR="00D9593A" w:rsidRPr="009C7395" w:rsidRDefault="00D9593A" w:rsidP="00D9593A">
      <w:pPr>
        <w:pStyle w:val="BodyText"/>
        <w:numPr>
          <w:ilvl w:val="0"/>
          <w:numId w:val="5"/>
        </w:numPr>
        <w:ind w:left="360"/>
        <w:jc w:val="left"/>
        <w:rPr>
          <w:rFonts w:asciiTheme="minorHAnsi" w:hAnsiTheme="minorHAnsi" w:cstheme="minorHAnsi"/>
          <w:sz w:val="20"/>
        </w:rPr>
      </w:pPr>
      <w:r w:rsidRPr="009C7395">
        <w:rPr>
          <w:rFonts w:asciiTheme="minorHAnsi" w:hAnsiTheme="minorHAnsi" w:cstheme="minorHAnsi"/>
          <w:sz w:val="20"/>
        </w:rPr>
        <w:t xml:space="preserve">Your explicit </w:t>
      </w:r>
      <w:r w:rsidRPr="009C7395">
        <w:rPr>
          <w:rFonts w:asciiTheme="minorHAnsi" w:hAnsiTheme="minorHAnsi" w:cstheme="minorHAnsi"/>
          <w:b/>
          <w:sz w:val="20"/>
        </w:rPr>
        <w:t>consent</w:t>
      </w:r>
      <w:r w:rsidRPr="009C7395">
        <w:rPr>
          <w:rFonts w:asciiTheme="minorHAnsi" w:hAnsiTheme="minorHAnsi" w:cstheme="minorHAnsi"/>
          <w:sz w:val="20"/>
        </w:rPr>
        <w:t>.</w:t>
      </w:r>
    </w:p>
    <w:p w14:paraId="2030ED4F" w14:textId="77777777" w:rsidR="00D9593A" w:rsidRPr="009C7395" w:rsidRDefault="00D9593A" w:rsidP="00D9593A">
      <w:pPr>
        <w:pStyle w:val="BodyText"/>
        <w:jc w:val="left"/>
        <w:rPr>
          <w:rFonts w:asciiTheme="minorHAnsi" w:hAnsiTheme="minorHAnsi" w:cstheme="minorHAnsi"/>
          <w:sz w:val="20"/>
        </w:rPr>
      </w:pPr>
      <w:r w:rsidRPr="009C7395">
        <w:rPr>
          <w:rFonts w:asciiTheme="minorHAnsi" w:hAnsiTheme="minorHAnsi" w:cstheme="minorHAnsi"/>
          <w:sz w:val="20"/>
        </w:rPr>
        <w:t xml:space="preserve">Where data is classed as sensitive (included in the “special categories of personal data” under the GDPR) we will process it on one of the bases outlined above but will also identify an additional basis from one of the </w:t>
      </w:r>
      <w:proofErr w:type="gramStart"/>
      <w:r w:rsidRPr="009C7395">
        <w:rPr>
          <w:rFonts w:asciiTheme="minorHAnsi" w:hAnsiTheme="minorHAnsi" w:cstheme="minorHAnsi"/>
          <w:sz w:val="20"/>
        </w:rPr>
        <w:t>following:-</w:t>
      </w:r>
      <w:proofErr w:type="gramEnd"/>
    </w:p>
    <w:p w14:paraId="100CB263" w14:textId="77777777" w:rsidR="00D9593A" w:rsidRPr="009C7395" w:rsidRDefault="00D9593A" w:rsidP="00D9593A">
      <w:pPr>
        <w:pStyle w:val="BodyText"/>
        <w:numPr>
          <w:ilvl w:val="0"/>
          <w:numId w:val="6"/>
        </w:numPr>
        <w:jc w:val="left"/>
        <w:rPr>
          <w:rFonts w:asciiTheme="minorHAnsi" w:hAnsiTheme="minorHAnsi" w:cstheme="minorHAnsi"/>
          <w:sz w:val="20"/>
        </w:rPr>
      </w:pPr>
      <w:r w:rsidRPr="009C7395">
        <w:rPr>
          <w:rFonts w:asciiTheme="minorHAnsi" w:hAnsiTheme="minorHAnsi" w:cstheme="minorHAnsi"/>
          <w:sz w:val="20"/>
        </w:rPr>
        <w:t xml:space="preserve">Your explicit </w:t>
      </w:r>
      <w:r w:rsidRPr="009C7395">
        <w:rPr>
          <w:rFonts w:asciiTheme="minorHAnsi" w:hAnsiTheme="minorHAnsi" w:cstheme="minorHAnsi"/>
          <w:b/>
          <w:sz w:val="20"/>
        </w:rPr>
        <w:t>consent</w:t>
      </w:r>
      <w:r w:rsidRPr="009C7395">
        <w:rPr>
          <w:rFonts w:asciiTheme="minorHAnsi" w:hAnsiTheme="minorHAnsi" w:cstheme="minorHAnsi"/>
          <w:sz w:val="20"/>
        </w:rPr>
        <w:t>.</w:t>
      </w:r>
    </w:p>
    <w:p w14:paraId="52244CC4" w14:textId="77777777" w:rsidR="00D9593A" w:rsidRPr="009C7395" w:rsidRDefault="00D9593A" w:rsidP="00D9593A">
      <w:pPr>
        <w:pStyle w:val="BodyText"/>
        <w:numPr>
          <w:ilvl w:val="0"/>
          <w:numId w:val="6"/>
        </w:numPr>
        <w:jc w:val="left"/>
        <w:rPr>
          <w:rFonts w:asciiTheme="minorHAnsi" w:hAnsiTheme="minorHAnsi" w:cstheme="minorHAnsi"/>
          <w:sz w:val="20"/>
        </w:rPr>
      </w:pPr>
      <w:r w:rsidRPr="009C7395">
        <w:rPr>
          <w:rFonts w:asciiTheme="minorHAnsi" w:hAnsiTheme="minorHAnsi" w:cstheme="minorHAnsi"/>
          <w:sz w:val="20"/>
        </w:rPr>
        <w:t xml:space="preserve">Where processing is carried out in the course of a </w:t>
      </w:r>
      <w:r w:rsidRPr="009C7395">
        <w:rPr>
          <w:rFonts w:asciiTheme="minorHAnsi" w:hAnsiTheme="minorHAnsi" w:cstheme="minorHAnsi"/>
          <w:b/>
          <w:sz w:val="20"/>
        </w:rPr>
        <w:t>legitimate activity</w:t>
      </w:r>
      <w:r w:rsidRPr="009C7395">
        <w:rPr>
          <w:rFonts w:asciiTheme="minorHAnsi" w:hAnsiTheme="minorHAnsi" w:cstheme="minorHAnsi"/>
          <w:sz w:val="20"/>
        </w:rPr>
        <w:t xml:space="preserve"> of the PCC provided </w:t>
      </w:r>
      <w:proofErr w:type="gramStart"/>
      <w:r w:rsidRPr="009C7395">
        <w:rPr>
          <w:rFonts w:asciiTheme="minorHAnsi" w:hAnsiTheme="minorHAnsi" w:cstheme="minorHAnsi"/>
          <w:sz w:val="20"/>
        </w:rPr>
        <w:t>that:-</w:t>
      </w:r>
      <w:proofErr w:type="gramEnd"/>
    </w:p>
    <w:p w14:paraId="55A1DC02" w14:textId="77777777" w:rsidR="00D9593A" w:rsidRPr="009C7395" w:rsidRDefault="00D9593A" w:rsidP="00D9593A">
      <w:pPr>
        <w:pStyle w:val="BodyText"/>
        <w:numPr>
          <w:ilvl w:val="1"/>
          <w:numId w:val="2"/>
        </w:numPr>
        <w:ind w:left="1080"/>
        <w:jc w:val="left"/>
        <w:rPr>
          <w:rFonts w:asciiTheme="minorHAnsi" w:hAnsiTheme="minorHAnsi" w:cstheme="minorHAnsi"/>
          <w:sz w:val="20"/>
        </w:rPr>
      </w:pPr>
      <w:r w:rsidRPr="009C7395">
        <w:rPr>
          <w:rFonts w:asciiTheme="minorHAnsi" w:hAnsiTheme="minorHAnsi" w:cstheme="minorHAnsi"/>
          <w:sz w:val="20"/>
        </w:rPr>
        <w:lastRenderedPageBreak/>
        <w:t xml:space="preserve">the processing relates only to members or former members or to individuals with whom there is regular contact; and </w:t>
      </w:r>
    </w:p>
    <w:p w14:paraId="3D822CA4" w14:textId="77777777" w:rsidR="00D9593A" w:rsidRPr="009C7395" w:rsidRDefault="00D9593A" w:rsidP="00D9593A">
      <w:pPr>
        <w:pStyle w:val="BodyText"/>
        <w:numPr>
          <w:ilvl w:val="1"/>
          <w:numId w:val="2"/>
        </w:numPr>
        <w:ind w:left="1080"/>
        <w:jc w:val="left"/>
        <w:rPr>
          <w:rFonts w:asciiTheme="minorHAnsi" w:hAnsiTheme="minorHAnsi" w:cstheme="minorHAnsi"/>
          <w:sz w:val="20"/>
        </w:rPr>
      </w:pPr>
      <w:r w:rsidRPr="009C7395">
        <w:rPr>
          <w:rFonts w:asciiTheme="minorHAnsi" w:hAnsiTheme="minorHAnsi" w:cstheme="minorHAnsi"/>
          <w:sz w:val="20"/>
        </w:rPr>
        <w:t xml:space="preserve">there is no disclosure to a third party without consent. </w:t>
      </w:r>
    </w:p>
    <w:p w14:paraId="45F76958" w14:textId="77777777" w:rsidR="00D9593A" w:rsidRPr="009C7395" w:rsidRDefault="00D9593A" w:rsidP="00D9593A">
      <w:pPr>
        <w:pStyle w:val="BodyText"/>
        <w:jc w:val="left"/>
        <w:rPr>
          <w:rFonts w:asciiTheme="minorHAnsi" w:hAnsiTheme="minorHAnsi" w:cstheme="minorHAnsi"/>
          <w:color w:val="000000"/>
          <w:sz w:val="20"/>
        </w:rPr>
      </w:pPr>
    </w:p>
    <w:p w14:paraId="3F911FAC" w14:textId="77777777" w:rsidR="00D9593A" w:rsidRPr="009C7395" w:rsidRDefault="00D9593A" w:rsidP="00D9593A">
      <w:pPr>
        <w:pStyle w:val="BodyText"/>
        <w:jc w:val="left"/>
        <w:rPr>
          <w:rFonts w:asciiTheme="minorHAnsi" w:hAnsiTheme="minorHAnsi" w:cstheme="minorHAnsi"/>
          <w:sz w:val="20"/>
        </w:rPr>
      </w:pPr>
      <w:r w:rsidRPr="009C7395">
        <w:rPr>
          <w:rFonts w:asciiTheme="minorHAnsi" w:hAnsiTheme="minorHAnsi" w:cstheme="minorHAnsi"/>
          <w:b/>
          <w:color w:val="000000"/>
          <w:sz w:val="20"/>
        </w:rPr>
        <w:t>5. Sharing your personal data</w:t>
      </w:r>
      <w:r w:rsidRPr="009C7395">
        <w:rPr>
          <w:rFonts w:asciiTheme="minorHAnsi" w:hAnsiTheme="minorHAnsi" w:cstheme="minorHAnsi"/>
          <w:b/>
          <w:color w:val="000000"/>
          <w:sz w:val="20"/>
        </w:rPr>
        <w:br/>
      </w:r>
      <w:r w:rsidRPr="009C7395">
        <w:rPr>
          <w:rFonts w:asciiTheme="minorHAnsi" w:hAnsiTheme="minorHAnsi" w:cstheme="minorHAnsi"/>
          <w:color w:val="000000"/>
          <w:sz w:val="20"/>
        </w:rPr>
        <w:t xml:space="preserve">Your personal data will be treated as strictly confidential and will only be shared with other members of the church in order to carry out a service to other church members or for purposes connected with the church. </w:t>
      </w:r>
      <w:r w:rsidRPr="009C7395">
        <w:rPr>
          <w:rFonts w:asciiTheme="minorHAnsi" w:hAnsiTheme="minorHAnsi" w:cstheme="minorHAnsi"/>
          <w:sz w:val="20"/>
        </w:rPr>
        <w:t>We will only share your data with third parties outside of the parish with your consent.</w:t>
      </w:r>
    </w:p>
    <w:p w14:paraId="3D78E6FF" w14:textId="77777777" w:rsidR="00D9593A" w:rsidRPr="009C7395" w:rsidRDefault="00D9593A" w:rsidP="00D9593A">
      <w:pPr>
        <w:pStyle w:val="BodyText"/>
        <w:jc w:val="left"/>
        <w:rPr>
          <w:rFonts w:asciiTheme="minorHAnsi" w:hAnsiTheme="minorHAnsi" w:cstheme="minorHAnsi"/>
          <w:b/>
          <w:color w:val="000000"/>
          <w:sz w:val="20"/>
        </w:rPr>
      </w:pPr>
    </w:p>
    <w:p w14:paraId="6242927C"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b/>
          <w:color w:val="000000"/>
          <w:sz w:val="20"/>
        </w:rPr>
        <w:t>6. How long do we keep your personal data?</w:t>
      </w:r>
      <w:r w:rsidRPr="009C7395">
        <w:rPr>
          <w:rFonts w:asciiTheme="minorHAnsi" w:hAnsiTheme="minorHAnsi" w:cstheme="minorHAnsi"/>
          <w:b/>
          <w:color w:val="000000"/>
          <w:sz w:val="20"/>
        </w:rPr>
        <w:br/>
      </w:r>
      <w:r w:rsidRPr="009C7395">
        <w:rPr>
          <w:rFonts w:asciiTheme="minorHAnsi" w:hAnsiTheme="minorHAnsi" w:cstheme="minorHAnsi"/>
          <w:color w:val="000000"/>
          <w:sz w:val="20"/>
        </w:rPr>
        <w:t>We keep data in accordance with the guidance set out in the guide “Keep or Bin: Care of Your Parish Records” which is available from the Church of England website.</w:t>
      </w:r>
    </w:p>
    <w:p w14:paraId="2EFA94B0" w14:textId="77777777" w:rsidR="00D9593A" w:rsidRPr="009C7395" w:rsidRDefault="00D9593A" w:rsidP="00D9593A">
      <w:pPr>
        <w:pStyle w:val="BodyText"/>
        <w:jc w:val="left"/>
        <w:rPr>
          <w:rFonts w:asciiTheme="minorHAnsi" w:hAnsiTheme="minorHAnsi" w:cstheme="minorHAnsi"/>
          <w:color w:val="000000"/>
          <w:sz w:val="20"/>
        </w:rPr>
      </w:pPr>
    </w:p>
    <w:p w14:paraId="5E26DE28" w14:textId="77777777" w:rsidR="00D9593A" w:rsidRPr="009C7395" w:rsidRDefault="00D9593A" w:rsidP="00D9593A">
      <w:pPr>
        <w:pStyle w:val="BodyText"/>
        <w:jc w:val="left"/>
        <w:rPr>
          <w:rFonts w:asciiTheme="minorHAnsi" w:hAnsiTheme="minorHAnsi" w:cstheme="minorHAnsi"/>
          <w:sz w:val="20"/>
        </w:rPr>
      </w:pPr>
      <w:r w:rsidRPr="009C7395">
        <w:rPr>
          <w:rFonts w:asciiTheme="minorHAnsi" w:hAnsiTheme="minorHAnsi" w:cstheme="minorHAnsi"/>
          <w:color w:val="000000"/>
          <w:sz w:val="20"/>
        </w:rPr>
        <w:t>Specifically, we retain electoral roll data while it is still current; gift aid declarations and associated paperwork for up to 6 years after the calendar year to which they relate; and parish registers (baptisms, marriages, funerals) permanently.</w:t>
      </w:r>
      <w:r w:rsidRPr="009C7395">
        <w:rPr>
          <w:rFonts w:asciiTheme="minorHAnsi" w:hAnsiTheme="minorHAnsi" w:cstheme="minorHAnsi"/>
          <w:b/>
          <w:color w:val="000000"/>
          <w:sz w:val="20"/>
        </w:rPr>
        <w:br/>
      </w:r>
    </w:p>
    <w:p w14:paraId="1425838B" w14:textId="77777777" w:rsidR="00D9593A" w:rsidRPr="009C7395" w:rsidRDefault="00D9593A" w:rsidP="00D9593A">
      <w:pPr>
        <w:pStyle w:val="BodyText"/>
        <w:jc w:val="left"/>
        <w:rPr>
          <w:rFonts w:asciiTheme="minorHAnsi" w:hAnsiTheme="minorHAnsi" w:cstheme="minorHAnsi"/>
          <w:b/>
          <w:color w:val="000000"/>
          <w:sz w:val="20"/>
        </w:rPr>
      </w:pPr>
      <w:r w:rsidRPr="009C7395">
        <w:rPr>
          <w:rFonts w:asciiTheme="minorHAnsi" w:hAnsiTheme="minorHAnsi" w:cstheme="minorHAnsi"/>
          <w:b/>
          <w:color w:val="000000"/>
          <w:sz w:val="20"/>
        </w:rPr>
        <w:t xml:space="preserve">7. Your rights and your personal data  </w:t>
      </w:r>
    </w:p>
    <w:p w14:paraId="7E342B42" w14:textId="77777777" w:rsidR="00D9593A" w:rsidRPr="009C7395" w:rsidRDefault="00D9593A" w:rsidP="00D9593A">
      <w:pPr>
        <w:pStyle w:val="BodyText"/>
        <w:jc w:val="left"/>
        <w:rPr>
          <w:rFonts w:asciiTheme="minorHAnsi" w:hAnsiTheme="minorHAnsi" w:cstheme="minorHAnsi"/>
          <w:color w:val="000000"/>
          <w:sz w:val="20"/>
        </w:rPr>
      </w:pPr>
      <w:r w:rsidRPr="009C7395">
        <w:rPr>
          <w:rFonts w:asciiTheme="minorHAnsi" w:hAnsiTheme="minorHAnsi" w:cstheme="minorHAnsi"/>
          <w:color w:val="000000"/>
          <w:sz w:val="20"/>
        </w:rPr>
        <w:t>Unless subject to an exemption under the GDPR, you have the following rights with respect to your personal data where applicable: -</w:t>
      </w:r>
    </w:p>
    <w:p w14:paraId="326C72EC"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 xml:space="preserve">The right to request a copy of your personal data which the Data Controller holds about you; </w:t>
      </w:r>
    </w:p>
    <w:p w14:paraId="0581899A"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 xml:space="preserve">The right to request that the Data Controller corrects any personal data if it is found to be inaccurate or out of date;  </w:t>
      </w:r>
    </w:p>
    <w:p w14:paraId="55887F75"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The right to request your personal data is erased where it is no longer necessary for the Data Controller to retain such data;</w:t>
      </w:r>
    </w:p>
    <w:p w14:paraId="708E9347"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The right to withdraw your consent to the processing at any time</w:t>
      </w:r>
    </w:p>
    <w:p w14:paraId="28B4FA96"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The right to request that the Data Controller provide the data subject with his/her personal data and where possible, to transmit that data directly to another data controller - the right to data portability. (Only applies where the processing is based on consent or is necessary for the performance of a contract with the data subject and in either case the data controller processes the data by automated means).</w:t>
      </w:r>
    </w:p>
    <w:p w14:paraId="41FE26A2"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The right, where there is a dispute in relation to the accuracy or processing of your personal data, to request a restriction is placed on further processing;</w:t>
      </w:r>
    </w:p>
    <w:p w14:paraId="4E1CDC08"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The right to object to the processing of personal data. (Only applies where processing is based on legitimate interests (or the performance of a task in the public interest/exercise of official authority); direct marketing and processing for the purposes of scientific/historical research and statistics).</w:t>
      </w:r>
    </w:p>
    <w:p w14:paraId="44320E2D" w14:textId="77777777" w:rsidR="00D9593A" w:rsidRPr="009C7395" w:rsidRDefault="00D9593A" w:rsidP="00D9593A">
      <w:pPr>
        <w:pStyle w:val="BodyText"/>
        <w:numPr>
          <w:ilvl w:val="0"/>
          <w:numId w:val="1"/>
        </w:numPr>
        <w:jc w:val="left"/>
        <w:rPr>
          <w:rFonts w:asciiTheme="minorHAnsi" w:hAnsiTheme="minorHAnsi" w:cstheme="minorHAnsi"/>
          <w:color w:val="000000"/>
          <w:sz w:val="20"/>
        </w:rPr>
      </w:pPr>
      <w:r w:rsidRPr="009C7395">
        <w:rPr>
          <w:rFonts w:asciiTheme="minorHAnsi" w:hAnsiTheme="minorHAnsi" w:cstheme="minorHAnsi"/>
          <w:color w:val="000000"/>
          <w:sz w:val="20"/>
        </w:rPr>
        <w:t>The right to lodge a complaint with the Information Commissioners Office.</w:t>
      </w:r>
    </w:p>
    <w:p w14:paraId="4F56A412" w14:textId="77777777" w:rsidR="00D9593A" w:rsidRPr="009C7395" w:rsidRDefault="00D9593A" w:rsidP="00D9593A">
      <w:pPr>
        <w:rPr>
          <w:rFonts w:asciiTheme="minorHAnsi" w:hAnsiTheme="minorHAnsi" w:cstheme="minorHAnsi"/>
          <w:b/>
          <w:sz w:val="20"/>
          <w:szCs w:val="20"/>
        </w:rPr>
      </w:pPr>
    </w:p>
    <w:p w14:paraId="49E12A91" w14:textId="77777777" w:rsidR="00D9593A" w:rsidRPr="009C7395" w:rsidRDefault="00D9593A" w:rsidP="00D9593A">
      <w:pPr>
        <w:rPr>
          <w:rFonts w:asciiTheme="minorHAnsi" w:hAnsiTheme="minorHAnsi" w:cstheme="minorHAnsi"/>
          <w:b/>
          <w:sz w:val="20"/>
          <w:szCs w:val="20"/>
        </w:rPr>
      </w:pPr>
      <w:r w:rsidRPr="009C7395">
        <w:rPr>
          <w:rFonts w:asciiTheme="minorHAnsi" w:hAnsiTheme="minorHAnsi" w:cstheme="minorHAnsi"/>
          <w:b/>
          <w:sz w:val="20"/>
          <w:szCs w:val="20"/>
        </w:rPr>
        <w:t>8. Further processing</w:t>
      </w:r>
    </w:p>
    <w:p w14:paraId="5E2AE952" w14:textId="77777777" w:rsidR="00D9593A" w:rsidRPr="009C7395" w:rsidRDefault="00D9593A" w:rsidP="00D9593A">
      <w:pPr>
        <w:rPr>
          <w:rFonts w:asciiTheme="minorHAnsi" w:hAnsiTheme="minorHAnsi" w:cstheme="minorHAnsi"/>
          <w:sz w:val="20"/>
          <w:szCs w:val="20"/>
        </w:rPr>
      </w:pPr>
      <w:r w:rsidRPr="009C7395">
        <w:rPr>
          <w:rFonts w:asciiTheme="minorHAnsi" w:hAnsiTheme="minorHAnsi" w:cstheme="minorHAnsi"/>
          <w:sz w:val="20"/>
          <w:szCs w:val="20"/>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2F45D72A" w14:textId="77777777" w:rsidR="00D9593A" w:rsidRPr="009C7395" w:rsidRDefault="00D9593A" w:rsidP="00D9593A">
      <w:pPr>
        <w:rPr>
          <w:rFonts w:asciiTheme="minorHAnsi" w:hAnsiTheme="minorHAnsi" w:cstheme="minorHAnsi"/>
          <w:sz w:val="20"/>
          <w:szCs w:val="20"/>
        </w:rPr>
      </w:pPr>
    </w:p>
    <w:p w14:paraId="255C4113" w14:textId="77777777" w:rsidR="00D9593A" w:rsidRPr="009C7395" w:rsidRDefault="00D9593A" w:rsidP="00D9593A">
      <w:pPr>
        <w:rPr>
          <w:rFonts w:asciiTheme="minorHAnsi" w:hAnsiTheme="minorHAnsi" w:cstheme="minorHAnsi"/>
          <w:b/>
          <w:sz w:val="20"/>
          <w:szCs w:val="20"/>
        </w:rPr>
      </w:pPr>
      <w:r w:rsidRPr="009C7395">
        <w:rPr>
          <w:rFonts w:asciiTheme="minorHAnsi" w:hAnsiTheme="minorHAnsi" w:cstheme="minorHAnsi"/>
          <w:b/>
          <w:sz w:val="20"/>
          <w:szCs w:val="20"/>
        </w:rPr>
        <w:t>9. Contact Details</w:t>
      </w:r>
    </w:p>
    <w:p w14:paraId="5F392F12" w14:textId="77777777" w:rsidR="00D9593A" w:rsidRPr="009C7395" w:rsidRDefault="00D9593A" w:rsidP="00D9593A">
      <w:pPr>
        <w:rPr>
          <w:rFonts w:asciiTheme="minorHAnsi" w:hAnsiTheme="minorHAnsi" w:cstheme="minorHAnsi"/>
          <w:color w:val="000000"/>
          <w:sz w:val="20"/>
          <w:szCs w:val="20"/>
        </w:rPr>
      </w:pPr>
      <w:r w:rsidRPr="009C7395">
        <w:rPr>
          <w:rFonts w:asciiTheme="minorHAnsi" w:hAnsiTheme="minorHAnsi" w:cstheme="minorHAnsi"/>
          <w:color w:val="000000"/>
          <w:sz w:val="20"/>
          <w:szCs w:val="20"/>
        </w:rPr>
        <w:t>To exercise all relevant rights, queries or complaints please in the first instance contact th</w:t>
      </w:r>
      <w:r>
        <w:rPr>
          <w:rFonts w:asciiTheme="minorHAnsi" w:hAnsiTheme="minorHAnsi" w:cstheme="minorHAnsi"/>
          <w:color w:val="000000"/>
          <w:sz w:val="20"/>
          <w:szCs w:val="20"/>
        </w:rPr>
        <w:t>e PCC Secretary on 0115 932 1087</w:t>
      </w:r>
      <w:r w:rsidRPr="009C7395">
        <w:rPr>
          <w:rFonts w:asciiTheme="minorHAnsi" w:hAnsiTheme="minorHAnsi" w:cstheme="minorHAnsi"/>
          <w:color w:val="000000"/>
          <w:sz w:val="20"/>
          <w:szCs w:val="20"/>
        </w:rPr>
        <w:t xml:space="preserve"> or via email at sue.rollisson@gmail.com</w:t>
      </w:r>
    </w:p>
    <w:p w14:paraId="2FCFB615" w14:textId="77777777" w:rsidR="00D9593A" w:rsidRDefault="00D9593A" w:rsidP="00D9593A">
      <w:pPr>
        <w:rPr>
          <w:rFonts w:asciiTheme="minorHAnsi" w:hAnsiTheme="minorHAnsi" w:cstheme="minorHAnsi"/>
          <w:color w:val="000000"/>
          <w:sz w:val="20"/>
          <w:szCs w:val="20"/>
        </w:rPr>
      </w:pPr>
    </w:p>
    <w:p w14:paraId="4E8916B9" w14:textId="77777777" w:rsidR="00D9593A" w:rsidRPr="009C7395" w:rsidRDefault="00D9593A" w:rsidP="00D9593A">
      <w:pPr>
        <w:rPr>
          <w:rFonts w:asciiTheme="minorHAnsi" w:hAnsiTheme="minorHAnsi" w:cstheme="minorHAnsi"/>
          <w:color w:val="000000"/>
          <w:sz w:val="20"/>
          <w:szCs w:val="20"/>
          <w:lang w:val="en"/>
        </w:rPr>
      </w:pPr>
      <w:r w:rsidRPr="009C7395">
        <w:rPr>
          <w:rFonts w:asciiTheme="minorHAnsi" w:hAnsiTheme="minorHAnsi" w:cstheme="minorHAnsi"/>
          <w:color w:val="000000"/>
          <w:sz w:val="20"/>
          <w:szCs w:val="20"/>
        </w:rPr>
        <w:t xml:space="preserve">You can contact the Information Commissioners Office on 0303 123 1113 or via email </w:t>
      </w:r>
      <w:r w:rsidRPr="009C7395">
        <w:rPr>
          <w:rFonts w:asciiTheme="minorHAnsi" w:hAnsiTheme="minorHAnsi" w:cstheme="minorHAnsi"/>
          <w:sz w:val="20"/>
          <w:szCs w:val="20"/>
        </w:rPr>
        <w:t>https://ico.org.uk/global/contact-us/email/</w:t>
      </w:r>
      <w:r w:rsidRPr="009C7395">
        <w:rPr>
          <w:rFonts w:asciiTheme="minorHAnsi" w:hAnsiTheme="minorHAnsi" w:cstheme="minorHAnsi"/>
          <w:color w:val="000000"/>
          <w:sz w:val="20"/>
          <w:szCs w:val="20"/>
        </w:rPr>
        <w:t xml:space="preserve"> or at the </w:t>
      </w:r>
      <w:r w:rsidRPr="009C7395">
        <w:rPr>
          <w:rFonts w:asciiTheme="minorHAnsi" w:hAnsiTheme="minorHAnsi" w:cstheme="minorHAnsi"/>
          <w:color w:val="000000"/>
          <w:sz w:val="20"/>
          <w:szCs w:val="20"/>
          <w:lang w:val="en"/>
        </w:rPr>
        <w:t>Information Commissioner's Office, Wycliffe House, Water Lane, Wilmslow, Cheshire. SK9 5AF</w:t>
      </w:r>
    </w:p>
    <w:p w14:paraId="2A8EC8C9" w14:textId="77777777" w:rsidR="00984121" w:rsidRPr="00D9593A" w:rsidRDefault="00984121" w:rsidP="00D9593A"/>
    <w:sectPr w:rsidR="00984121" w:rsidRPr="00D95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54B5C"/>
    <w:multiLevelType w:val="hybridMultilevel"/>
    <w:tmpl w:val="AAECA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96DAE"/>
    <w:multiLevelType w:val="hybridMultilevel"/>
    <w:tmpl w:val="0E66D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200323">
    <w:abstractNumId w:val="1"/>
  </w:num>
  <w:num w:numId="2" w16cid:durableId="33510545">
    <w:abstractNumId w:val="0"/>
  </w:num>
  <w:num w:numId="3" w16cid:durableId="321785623">
    <w:abstractNumId w:val="2"/>
  </w:num>
  <w:num w:numId="4" w16cid:durableId="376321156">
    <w:abstractNumId w:val="4"/>
  </w:num>
  <w:num w:numId="5" w16cid:durableId="1534734903">
    <w:abstractNumId w:val="6"/>
  </w:num>
  <w:num w:numId="6" w16cid:durableId="725881216">
    <w:abstractNumId w:val="5"/>
  </w:num>
  <w:num w:numId="7" w16cid:durableId="560798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3A"/>
    <w:rsid w:val="00984121"/>
    <w:rsid w:val="00D14F59"/>
    <w:rsid w:val="00D95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3EA3"/>
  <w15:chartTrackingRefBased/>
  <w15:docId w15:val="{D1A6BCA5-4816-4B63-A413-52497D48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93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959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59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593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593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593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59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9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9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9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93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593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593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593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593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5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93A"/>
    <w:rPr>
      <w:rFonts w:eastAsiaTheme="majorEastAsia" w:cstheme="majorBidi"/>
      <w:color w:val="272727" w:themeColor="text1" w:themeTint="D8"/>
    </w:rPr>
  </w:style>
  <w:style w:type="paragraph" w:styleId="Title">
    <w:name w:val="Title"/>
    <w:basedOn w:val="Normal"/>
    <w:next w:val="Normal"/>
    <w:link w:val="TitleChar"/>
    <w:uiPriority w:val="10"/>
    <w:qFormat/>
    <w:rsid w:val="00D959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9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9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593A"/>
    <w:rPr>
      <w:i/>
      <w:iCs/>
      <w:color w:val="404040" w:themeColor="text1" w:themeTint="BF"/>
    </w:rPr>
  </w:style>
  <w:style w:type="paragraph" w:styleId="ListParagraph">
    <w:name w:val="List Paragraph"/>
    <w:basedOn w:val="Normal"/>
    <w:uiPriority w:val="34"/>
    <w:qFormat/>
    <w:rsid w:val="00D9593A"/>
    <w:pPr>
      <w:ind w:left="720"/>
      <w:contextualSpacing/>
    </w:pPr>
  </w:style>
  <w:style w:type="character" w:styleId="IntenseEmphasis">
    <w:name w:val="Intense Emphasis"/>
    <w:basedOn w:val="DefaultParagraphFont"/>
    <w:uiPriority w:val="21"/>
    <w:qFormat/>
    <w:rsid w:val="00D9593A"/>
    <w:rPr>
      <w:i/>
      <w:iCs/>
      <w:color w:val="365F91" w:themeColor="accent1" w:themeShade="BF"/>
    </w:rPr>
  </w:style>
  <w:style w:type="paragraph" w:styleId="IntenseQuote">
    <w:name w:val="Intense Quote"/>
    <w:basedOn w:val="Normal"/>
    <w:next w:val="Normal"/>
    <w:link w:val="IntenseQuoteChar"/>
    <w:uiPriority w:val="30"/>
    <w:qFormat/>
    <w:rsid w:val="00D959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593A"/>
    <w:rPr>
      <w:i/>
      <w:iCs/>
      <w:color w:val="365F91" w:themeColor="accent1" w:themeShade="BF"/>
    </w:rPr>
  </w:style>
  <w:style w:type="character" w:styleId="IntenseReference">
    <w:name w:val="Intense Reference"/>
    <w:basedOn w:val="DefaultParagraphFont"/>
    <w:uiPriority w:val="32"/>
    <w:qFormat/>
    <w:rsid w:val="00D9593A"/>
    <w:rPr>
      <w:b/>
      <w:bCs/>
      <w:smallCaps/>
      <w:color w:val="365F91" w:themeColor="accent1" w:themeShade="BF"/>
      <w:spacing w:val="5"/>
    </w:rPr>
  </w:style>
  <w:style w:type="paragraph" w:styleId="NoSpacing">
    <w:name w:val="No Spacing"/>
    <w:uiPriority w:val="1"/>
    <w:qFormat/>
    <w:rsid w:val="00D9593A"/>
    <w:pPr>
      <w:spacing w:after="0" w:line="240" w:lineRule="auto"/>
    </w:pPr>
  </w:style>
  <w:style w:type="paragraph" w:styleId="BodyText">
    <w:name w:val="Body Text"/>
    <w:basedOn w:val="Normal"/>
    <w:link w:val="BodyTextChar"/>
    <w:rsid w:val="00D9593A"/>
    <w:pPr>
      <w:jc w:val="both"/>
    </w:pPr>
    <w:rPr>
      <w:szCs w:val="20"/>
      <w:lang w:val="en-AU"/>
    </w:rPr>
  </w:style>
  <w:style w:type="character" w:customStyle="1" w:styleId="BodyTextChar">
    <w:name w:val="Body Text Char"/>
    <w:basedOn w:val="DefaultParagraphFont"/>
    <w:link w:val="BodyText"/>
    <w:rsid w:val="00D9593A"/>
    <w:rPr>
      <w:rFonts w:ascii="Times New Roman" w:eastAsia="Times New Roman" w:hAnsi="Times New Roman" w:cs="Times New Roman"/>
      <w:kern w:val="0"/>
      <w:sz w:val="24"/>
      <w:szCs w:val="20"/>
      <w:lang w:val="en-AU"/>
      <w14:ligatures w14:val="none"/>
    </w:rPr>
  </w:style>
  <w:style w:type="paragraph" w:styleId="NormalWeb">
    <w:name w:val="Normal (Web)"/>
    <w:basedOn w:val="Normal"/>
    <w:uiPriority w:val="99"/>
    <w:semiHidden/>
    <w:unhideWhenUsed/>
    <w:rsid w:val="00D9593A"/>
    <w:pPr>
      <w:spacing w:after="225"/>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Raby</dc:creator>
  <cp:keywords/>
  <dc:description/>
  <cp:lastModifiedBy>Geoffrey Raby</cp:lastModifiedBy>
  <cp:revision>1</cp:revision>
  <dcterms:created xsi:type="dcterms:W3CDTF">2025-01-24T11:24:00Z</dcterms:created>
  <dcterms:modified xsi:type="dcterms:W3CDTF">2025-01-24T11:29:00Z</dcterms:modified>
</cp:coreProperties>
</file>